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5B" w:rsidRPr="0052525B" w:rsidRDefault="003B2982" w:rsidP="0052525B">
      <w:pPr>
        <w:spacing w:after="0" w:line="240" w:lineRule="auto"/>
        <w:outlineLvl w:val="1"/>
        <w:rPr>
          <w:rFonts w:ascii="Tahoma" w:eastAsia="Times New Roman" w:hAnsi="Tahoma" w:cs="Tahoma"/>
          <w:b/>
          <w:color w:val="244061" w:themeColor="accent1" w:themeShade="80"/>
          <w:sz w:val="46"/>
          <w:szCs w:val="46"/>
          <w:lang w:eastAsia="ru-RU"/>
        </w:rPr>
      </w:pPr>
      <w:r w:rsidRPr="003B2982">
        <w:rPr>
          <w:rFonts w:ascii="Tahoma" w:eastAsia="Times New Roman" w:hAnsi="Tahoma" w:cs="Tahoma"/>
          <w:b/>
          <w:noProof/>
          <w:color w:val="244061" w:themeColor="accent1" w:themeShade="80"/>
          <w:sz w:val="46"/>
          <w:szCs w:val="4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-350520</wp:posOffset>
            </wp:positionV>
            <wp:extent cx="4324350" cy="2879090"/>
            <wp:effectExtent l="19050" t="0" r="0" b="0"/>
            <wp:wrapTight wrapText="bothSides">
              <wp:wrapPolygon edited="0">
                <wp:start x="-95" y="0"/>
                <wp:lineTo x="-95" y="21438"/>
                <wp:lineTo x="21600" y="21438"/>
                <wp:lineTo x="21600" y="0"/>
                <wp:lineTo x="-95" y="0"/>
              </wp:wrapPolygon>
            </wp:wrapTight>
            <wp:docPr id="2" name="Рисунок 2" descr="D:\Мои документы\Сайт\55_kVbun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Сайт\55_kVbun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7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525B" w:rsidRPr="0052525B">
        <w:rPr>
          <w:rFonts w:ascii="Tahoma" w:eastAsia="Times New Roman" w:hAnsi="Tahoma" w:cs="Tahoma"/>
          <w:b/>
          <w:color w:val="244061" w:themeColor="accent1" w:themeShade="80"/>
          <w:sz w:val="46"/>
          <w:szCs w:val="46"/>
          <w:lang w:eastAsia="ru-RU"/>
        </w:rPr>
        <w:t>Правила для взрослых</w:t>
      </w:r>
    </w:p>
    <w:p w:rsidR="003B2982" w:rsidRPr="0052525B" w:rsidRDefault="0052525B" w:rsidP="0052525B">
      <w:pPr>
        <w:spacing w:after="230" w:line="414" w:lineRule="atLeast"/>
        <w:rPr>
          <w:rFonts w:ascii="Tahoma" w:eastAsia="Times New Roman" w:hAnsi="Tahoma" w:cs="Tahoma"/>
          <w:color w:val="1A1A1A"/>
          <w:sz w:val="28"/>
          <w:szCs w:val="28"/>
          <w:lang w:eastAsia="ru-RU"/>
        </w:rPr>
      </w:pPr>
      <w:r w:rsidRPr="0052525B">
        <w:rPr>
          <w:rFonts w:ascii="Tahoma" w:eastAsia="Times New Roman" w:hAnsi="Tahoma" w:cs="Tahoma"/>
          <w:color w:val="1A1A1A"/>
          <w:sz w:val="28"/>
          <w:szCs w:val="28"/>
          <w:lang w:eastAsia="ru-RU"/>
        </w:rPr>
        <w:t> </w:t>
      </w:r>
    </w:p>
    <w:p w:rsidR="003B2982" w:rsidRPr="001B4210" w:rsidRDefault="0052525B" w:rsidP="003B2982">
      <w:pPr>
        <w:spacing w:after="0" w:line="414" w:lineRule="atLeast"/>
        <w:rPr>
          <w:rFonts w:ascii="Tahoma" w:eastAsia="Times New Roman" w:hAnsi="Tahoma" w:cs="Tahoma"/>
          <w:b/>
          <w:color w:val="632423" w:themeColor="accent2" w:themeShade="80"/>
          <w:sz w:val="32"/>
          <w:szCs w:val="32"/>
          <w:lang w:eastAsia="ru-RU"/>
        </w:rPr>
      </w:pPr>
      <w:r w:rsidRPr="001B4210">
        <w:rPr>
          <w:rFonts w:ascii="Tahoma" w:eastAsia="Times New Roman" w:hAnsi="Tahoma" w:cs="Tahoma"/>
          <w:b/>
          <w:color w:val="632423" w:themeColor="accent2" w:themeShade="80"/>
          <w:sz w:val="32"/>
          <w:szCs w:val="32"/>
          <w:lang w:eastAsia="ru-RU"/>
        </w:rPr>
        <w:t xml:space="preserve">Взрослые пешеходы и водители во избежание несчастных случаев </w:t>
      </w:r>
    </w:p>
    <w:p w:rsidR="0052525B" w:rsidRPr="001B4210" w:rsidRDefault="0052525B" w:rsidP="003B2982">
      <w:pPr>
        <w:spacing w:after="0" w:line="414" w:lineRule="atLeast"/>
        <w:rPr>
          <w:rFonts w:ascii="Tahoma" w:eastAsia="Times New Roman" w:hAnsi="Tahoma" w:cs="Tahoma"/>
          <w:b/>
          <w:color w:val="632423" w:themeColor="accent2" w:themeShade="80"/>
          <w:sz w:val="32"/>
          <w:szCs w:val="32"/>
          <w:lang w:eastAsia="ru-RU"/>
        </w:rPr>
      </w:pPr>
      <w:r w:rsidRPr="001B4210">
        <w:rPr>
          <w:rFonts w:ascii="Tahoma" w:eastAsia="Times New Roman" w:hAnsi="Tahoma" w:cs="Tahoma"/>
          <w:b/>
          <w:color w:val="632423" w:themeColor="accent2" w:themeShade="80"/>
          <w:sz w:val="32"/>
          <w:szCs w:val="32"/>
          <w:lang w:eastAsia="ru-RU"/>
        </w:rPr>
        <w:t>с детьми должны соблюдать ряд правил:</w:t>
      </w:r>
    </w:p>
    <w:p w:rsidR="0052525B" w:rsidRPr="001B4210" w:rsidRDefault="0052525B" w:rsidP="003B2982">
      <w:pPr>
        <w:numPr>
          <w:ilvl w:val="0"/>
          <w:numId w:val="15"/>
        </w:numPr>
        <w:spacing w:before="100" w:beforeAutospacing="1" w:after="0" w:line="394" w:lineRule="atLeast"/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</w:pPr>
      <w:r w:rsidRPr="001B4210"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  <w:t>Использовать удерживающее устройство при перевозке детей согласно ПДД.</w:t>
      </w:r>
    </w:p>
    <w:p w:rsidR="0052525B" w:rsidRPr="001B4210" w:rsidRDefault="0052525B" w:rsidP="0052525B">
      <w:pPr>
        <w:numPr>
          <w:ilvl w:val="0"/>
          <w:numId w:val="16"/>
        </w:numPr>
        <w:spacing w:before="100" w:beforeAutospacing="1" w:after="100" w:afterAutospacing="1" w:line="394" w:lineRule="atLeast"/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</w:pPr>
      <w:r w:rsidRPr="001B4210"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  <w:t>Зонами повышенной опасности являются территории рядом с образовательными учреждениями, детскими площадками, поэтому вблизи них следует снижать скорость, даже если нет предписывающих знаков, «лежачих полицейских». Ребенок может неожиданно выбежать на проезжую часть.</w:t>
      </w:r>
    </w:p>
    <w:p w:rsidR="0052525B" w:rsidRPr="001B4210" w:rsidRDefault="0052525B" w:rsidP="0052525B">
      <w:pPr>
        <w:numPr>
          <w:ilvl w:val="0"/>
          <w:numId w:val="17"/>
        </w:numPr>
        <w:spacing w:before="100" w:beforeAutospacing="1" w:after="100" w:afterAutospacing="1" w:line="394" w:lineRule="atLeast"/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</w:pPr>
      <w:r w:rsidRPr="001B4210"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  <w:t>Особое внимание следует уделять во время движения по дворам жилых массивов. Необходимо выбирать минимальную скорость, притормаживать на поворотах. Начинать движение, внимательно посмотрев по сторонам, чтобы поблизости не было играющих детей и прохожих.</w:t>
      </w:r>
    </w:p>
    <w:p w:rsidR="0052525B" w:rsidRPr="001B4210" w:rsidRDefault="0052525B" w:rsidP="0052525B">
      <w:pPr>
        <w:numPr>
          <w:ilvl w:val="0"/>
          <w:numId w:val="18"/>
        </w:numPr>
        <w:spacing w:before="100" w:beforeAutospacing="1" w:after="100" w:afterAutospacing="1" w:line="394" w:lineRule="atLeast"/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</w:pPr>
      <w:r w:rsidRPr="001B4210"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  <w:t>Святое правило – уступать пешеходам дорогу на светофоре и «зебре». Проезжать, только убедившись, что дорогу никто не перебегает в спешке.</w:t>
      </w:r>
    </w:p>
    <w:p w:rsidR="00C30D20" w:rsidRPr="001B4210" w:rsidRDefault="0052525B" w:rsidP="001B4210">
      <w:pPr>
        <w:numPr>
          <w:ilvl w:val="0"/>
          <w:numId w:val="19"/>
        </w:numPr>
        <w:spacing w:before="100" w:beforeAutospacing="1" w:after="100" w:afterAutospacing="1" w:line="394" w:lineRule="atLeast"/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</w:pPr>
      <w:r w:rsidRPr="001B4210">
        <w:rPr>
          <w:rFonts w:ascii="Tahoma" w:eastAsia="Times New Roman" w:hAnsi="Tahoma" w:cs="Tahoma"/>
          <w:color w:val="365F91" w:themeColor="accent1" w:themeShade="BF"/>
          <w:sz w:val="32"/>
          <w:szCs w:val="32"/>
          <w:lang w:eastAsia="ru-RU"/>
        </w:rPr>
        <w:t>Если вы пешеход и заметили ребенка или детей, у которых возникли проблемы с переходом улицы или другие, не оставайтесь равнодушными, примите участие, помогите детям в сложной для них ситуации.</w:t>
      </w:r>
    </w:p>
    <w:sectPr w:rsidR="00C30D20" w:rsidRPr="001B4210" w:rsidSect="00EA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1386"/>
    <w:multiLevelType w:val="multilevel"/>
    <w:tmpl w:val="4E3C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AC0A1A"/>
    <w:multiLevelType w:val="multilevel"/>
    <w:tmpl w:val="6AEE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95706F"/>
    <w:multiLevelType w:val="multilevel"/>
    <w:tmpl w:val="264C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FE3927"/>
    <w:multiLevelType w:val="multilevel"/>
    <w:tmpl w:val="7600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4B69A1"/>
    <w:multiLevelType w:val="multilevel"/>
    <w:tmpl w:val="1A3C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920EBC"/>
    <w:multiLevelType w:val="multilevel"/>
    <w:tmpl w:val="CF36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3B6CD9"/>
    <w:multiLevelType w:val="multilevel"/>
    <w:tmpl w:val="24A8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1B6290"/>
    <w:multiLevelType w:val="multilevel"/>
    <w:tmpl w:val="EA0C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C3619D"/>
    <w:multiLevelType w:val="hybridMultilevel"/>
    <w:tmpl w:val="155E0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930BE"/>
    <w:multiLevelType w:val="multilevel"/>
    <w:tmpl w:val="2C1E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F22505"/>
    <w:multiLevelType w:val="multilevel"/>
    <w:tmpl w:val="DABC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9163A14"/>
    <w:multiLevelType w:val="multilevel"/>
    <w:tmpl w:val="A1E4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CC2583"/>
    <w:multiLevelType w:val="multilevel"/>
    <w:tmpl w:val="BE3E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965FD5"/>
    <w:multiLevelType w:val="hybridMultilevel"/>
    <w:tmpl w:val="6090CB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92CA2"/>
    <w:multiLevelType w:val="multilevel"/>
    <w:tmpl w:val="DB34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C272A35"/>
    <w:multiLevelType w:val="multilevel"/>
    <w:tmpl w:val="C334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7B62DC2"/>
    <w:multiLevelType w:val="hybridMultilevel"/>
    <w:tmpl w:val="499EC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B38BF"/>
    <w:multiLevelType w:val="hybridMultilevel"/>
    <w:tmpl w:val="4F722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BE455D"/>
    <w:multiLevelType w:val="multilevel"/>
    <w:tmpl w:val="9C38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18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  <w:num w:numId="13">
    <w:abstractNumId w:val="15"/>
  </w:num>
  <w:num w:numId="14">
    <w:abstractNumId w:val="14"/>
  </w:num>
  <w:num w:numId="15">
    <w:abstractNumId w:val="1"/>
  </w:num>
  <w:num w:numId="16">
    <w:abstractNumId w:val="2"/>
  </w:num>
  <w:num w:numId="17">
    <w:abstractNumId w:val="6"/>
  </w:num>
  <w:num w:numId="18">
    <w:abstractNumId w:val="1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A5AD6"/>
    <w:rsid w:val="001220D1"/>
    <w:rsid w:val="001B4210"/>
    <w:rsid w:val="0021462B"/>
    <w:rsid w:val="00217F81"/>
    <w:rsid w:val="002271C5"/>
    <w:rsid w:val="002D3253"/>
    <w:rsid w:val="003B2982"/>
    <w:rsid w:val="004C0ED8"/>
    <w:rsid w:val="004E6E4A"/>
    <w:rsid w:val="0050420D"/>
    <w:rsid w:val="0052525B"/>
    <w:rsid w:val="00565762"/>
    <w:rsid w:val="005B6752"/>
    <w:rsid w:val="00692F00"/>
    <w:rsid w:val="006B14D1"/>
    <w:rsid w:val="007E35E7"/>
    <w:rsid w:val="00807FD6"/>
    <w:rsid w:val="0082759A"/>
    <w:rsid w:val="00914164"/>
    <w:rsid w:val="009A176F"/>
    <w:rsid w:val="00AA5AD6"/>
    <w:rsid w:val="00C30D20"/>
    <w:rsid w:val="00C84AF4"/>
    <w:rsid w:val="00CB473E"/>
    <w:rsid w:val="00DD7A02"/>
    <w:rsid w:val="00DE00E6"/>
    <w:rsid w:val="00E1606A"/>
    <w:rsid w:val="00E35C99"/>
    <w:rsid w:val="00E8064F"/>
    <w:rsid w:val="00EA07CE"/>
    <w:rsid w:val="00EA61FE"/>
    <w:rsid w:val="00EB27CD"/>
    <w:rsid w:val="00F3163B"/>
    <w:rsid w:val="00FF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CE"/>
  </w:style>
  <w:style w:type="paragraph" w:styleId="1">
    <w:name w:val="heading 1"/>
    <w:basedOn w:val="a"/>
    <w:next w:val="a"/>
    <w:link w:val="10"/>
    <w:uiPriority w:val="9"/>
    <w:qFormat/>
    <w:rsid w:val="00525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0D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16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2759A"/>
    <w:pPr>
      <w:ind w:left="720"/>
      <w:contextualSpacing/>
    </w:pPr>
  </w:style>
  <w:style w:type="character" w:customStyle="1" w:styleId="apple-converted-space">
    <w:name w:val="apple-converted-space"/>
    <w:basedOn w:val="a0"/>
    <w:rsid w:val="00565762"/>
  </w:style>
  <w:style w:type="character" w:customStyle="1" w:styleId="20">
    <w:name w:val="Заголовок 2 Знак"/>
    <w:basedOn w:val="a0"/>
    <w:link w:val="2"/>
    <w:uiPriority w:val="9"/>
    <w:rsid w:val="00C30D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C30D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5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2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Detsad101</cp:lastModifiedBy>
  <cp:revision>4</cp:revision>
  <cp:lastPrinted>2018-10-03T09:36:00Z</cp:lastPrinted>
  <dcterms:created xsi:type="dcterms:W3CDTF">2019-08-16T08:46:00Z</dcterms:created>
  <dcterms:modified xsi:type="dcterms:W3CDTF">2019-08-16T08:50:00Z</dcterms:modified>
</cp:coreProperties>
</file>